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6E5" w:rsidRDefault="00B476E5" w:rsidP="00B476E5">
      <w:pPr>
        <w:jc w:val="center"/>
        <w:rPr>
          <w:rFonts w:ascii="Times New Roman" w:hAnsi="Times New Roman"/>
          <w:sz w:val="24"/>
          <w:szCs w:val="24"/>
        </w:rPr>
      </w:pPr>
      <w:r w:rsidRPr="00B476E5">
        <w:rPr>
          <w:rFonts w:ascii="Times New Roman" w:hAnsi="Times New Roman"/>
          <w:sz w:val="24"/>
          <w:szCs w:val="24"/>
        </w:rPr>
        <w:t>КАК НАУЧИТЬ ДЕТЕЙ ДРУЖИТЬ?</w:t>
      </w:r>
    </w:p>
    <w:p w:rsidR="00B476E5" w:rsidRDefault="00B476E5" w:rsidP="00B476E5">
      <w:pPr>
        <w:spacing w:after="0"/>
        <w:jc w:val="right"/>
        <w:rPr>
          <w:rFonts w:ascii="Times New Roman" w:hAnsi="Times New Roman"/>
          <w:sz w:val="24"/>
          <w:szCs w:val="24"/>
        </w:rPr>
      </w:pPr>
      <w:r>
        <w:rPr>
          <w:rFonts w:ascii="Times New Roman" w:hAnsi="Times New Roman"/>
          <w:sz w:val="24"/>
          <w:szCs w:val="24"/>
        </w:rPr>
        <w:t>Воспитатель МБДОУ «Сказка»</w:t>
      </w:r>
    </w:p>
    <w:p w:rsidR="00B476E5" w:rsidRDefault="00B476E5" w:rsidP="00B476E5">
      <w:pPr>
        <w:jc w:val="right"/>
        <w:rPr>
          <w:rFonts w:ascii="Times New Roman" w:hAnsi="Times New Roman"/>
          <w:sz w:val="24"/>
          <w:szCs w:val="24"/>
        </w:rPr>
      </w:pPr>
      <w:r>
        <w:rPr>
          <w:rFonts w:ascii="Times New Roman" w:hAnsi="Times New Roman"/>
          <w:sz w:val="24"/>
          <w:szCs w:val="24"/>
        </w:rPr>
        <w:t>Шутенко Наталия Анатольевна</w:t>
      </w:r>
    </w:p>
    <w:p w:rsidR="00B476E5" w:rsidRDefault="00B476E5" w:rsidP="00B476E5">
      <w:pPr>
        <w:spacing w:after="0"/>
        <w:ind w:firstLine="708"/>
        <w:jc w:val="both"/>
        <w:rPr>
          <w:rFonts w:ascii="Times New Roman" w:hAnsi="Times New Roman"/>
          <w:sz w:val="24"/>
          <w:szCs w:val="24"/>
        </w:rPr>
      </w:pPr>
      <w:r>
        <w:rPr>
          <w:rFonts w:ascii="Times New Roman" w:hAnsi="Times New Roman"/>
          <w:sz w:val="24"/>
          <w:szCs w:val="24"/>
        </w:rPr>
        <w:t>Этот вопрос сегодня задаё</w:t>
      </w:r>
      <w:r w:rsidRPr="00B476E5">
        <w:rPr>
          <w:rFonts w:ascii="Times New Roman" w:hAnsi="Times New Roman"/>
          <w:sz w:val="24"/>
          <w:szCs w:val="24"/>
        </w:rPr>
        <w:t>т каждый воспитатель, работающий в детском саду. Его актуальность заключается в том, что вс</w:t>
      </w:r>
      <w:r>
        <w:rPr>
          <w:rFonts w:ascii="Times New Roman" w:hAnsi="Times New Roman"/>
          <w:sz w:val="24"/>
          <w:szCs w:val="24"/>
        </w:rPr>
        <w:t>ё</w:t>
      </w:r>
      <w:r w:rsidRPr="00B476E5">
        <w:rPr>
          <w:rFonts w:ascii="Times New Roman" w:hAnsi="Times New Roman"/>
          <w:sz w:val="24"/>
          <w:szCs w:val="24"/>
        </w:rPr>
        <w:t xml:space="preserve"> больше детей испытывают трудности в общении из-за неумения разрешать конфликты, идти на компромиссы, мириться. Вместе с этим, в соответствии с ФГОС </w:t>
      </w:r>
      <w:proofErr w:type="gramStart"/>
      <w:r w:rsidRPr="00B476E5">
        <w:rPr>
          <w:rFonts w:ascii="Times New Roman" w:hAnsi="Times New Roman"/>
          <w:sz w:val="24"/>
          <w:szCs w:val="24"/>
        </w:rPr>
        <w:t>ДО</w:t>
      </w:r>
      <w:proofErr w:type="gramEnd"/>
      <w:r w:rsidRPr="00B476E5">
        <w:rPr>
          <w:rFonts w:ascii="Times New Roman" w:hAnsi="Times New Roman"/>
          <w:sz w:val="24"/>
          <w:szCs w:val="24"/>
        </w:rPr>
        <w:t xml:space="preserve">, </w:t>
      </w:r>
      <w:proofErr w:type="gramStart"/>
      <w:r w:rsidRPr="00B476E5">
        <w:rPr>
          <w:rFonts w:ascii="Times New Roman" w:hAnsi="Times New Roman"/>
          <w:sz w:val="24"/>
          <w:szCs w:val="24"/>
        </w:rPr>
        <w:t>готовность</w:t>
      </w:r>
      <w:proofErr w:type="gramEnd"/>
      <w:r w:rsidRPr="00B476E5">
        <w:rPr>
          <w:rFonts w:ascii="Times New Roman" w:hAnsi="Times New Roman"/>
          <w:sz w:val="24"/>
          <w:szCs w:val="24"/>
        </w:rPr>
        <w:t xml:space="preserve"> самостоятельно решать задачи, связанные с общением и взаимодействием со сверстниками, - одна из начальных ключевых компетентностей реб</w:t>
      </w:r>
      <w:r>
        <w:rPr>
          <w:rFonts w:ascii="Times New Roman" w:hAnsi="Times New Roman"/>
          <w:sz w:val="24"/>
          <w:szCs w:val="24"/>
        </w:rPr>
        <w:t>ё</w:t>
      </w:r>
      <w:r w:rsidRPr="00B476E5">
        <w:rPr>
          <w:rFonts w:ascii="Times New Roman" w:hAnsi="Times New Roman"/>
          <w:sz w:val="24"/>
          <w:szCs w:val="24"/>
        </w:rPr>
        <w:t>нка старшего дошкольного возраста. Для решения данной проблемы нами была разработана игровая педагогическая технология «Учимся дружить», целью которой является развитие культуры общения детей старшего дошкольного возраста. Основной структурной единицей данной игровой технологии является проблемная ситуация, связанная с неким конфликтом между детьми, в каком либо виде детской деятельности (игре, в режимных моментах и др.). Детям требуется найти обоюдное решение, которое свед</w:t>
      </w:r>
      <w:r>
        <w:rPr>
          <w:rFonts w:ascii="Times New Roman" w:hAnsi="Times New Roman"/>
          <w:sz w:val="24"/>
          <w:szCs w:val="24"/>
        </w:rPr>
        <w:t>ё</w:t>
      </w:r>
      <w:r w:rsidRPr="00B476E5">
        <w:rPr>
          <w:rFonts w:ascii="Times New Roman" w:hAnsi="Times New Roman"/>
          <w:sz w:val="24"/>
          <w:szCs w:val="24"/>
        </w:rPr>
        <w:t>т на нет зарождающийся конфликт. Данная технология предлагает сделать это с помощью игровых приемов «</w:t>
      </w:r>
      <w:proofErr w:type="spellStart"/>
      <w:r w:rsidRPr="00B476E5">
        <w:rPr>
          <w:rFonts w:ascii="Times New Roman" w:hAnsi="Times New Roman"/>
          <w:sz w:val="24"/>
          <w:szCs w:val="24"/>
        </w:rPr>
        <w:t>Дружилки</w:t>
      </w:r>
      <w:proofErr w:type="spellEnd"/>
      <w:r w:rsidRPr="00B476E5">
        <w:rPr>
          <w:rFonts w:ascii="Times New Roman" w:hAnsi="Times New Roman"/>
          <w:sz w:val="24"/>
          <w:szCs w:val="24"/>
        </w:rPr>
        <w:t xml:space="preserve">» и «Игралки». Первый вид пособий «Игралки» - пособия, которые помогают детям помириться в любой ситуации: во время игры, в режимных моментах. Например: Пособие «Волшебное покрывало» - прозрачное покрывало, которым накрывают </w:t>
      </w:r>
      <w:proofErr w:type="gramStart"/>
      <w:r w:rsidRPr="00B476E5">
        <w:rPr>
          <w:rFonts w:ascii="Times New Roman" w:hAnsi="Times New Roman"/>
          <w:sz w:val="24"/>
          <w:szCs w:val="24"/>
        </w:rPr>
        <w:t>поссорившихся</w:t>
      </w:r>
      <w:proofErr w:type="gramEnd"/>
      <w:r w:rsidRPr="00B476E5">
        <w:rPr>
          <w:rFonts w:ascii="Times New Roman" w:hAnsi="Times New Roman"/>
          <w:sz w:val="24"/>
          <w:szCs w:val="24"/>
        </w:rPr>
        <w:t xml:space="preserve"> детей. Момент неожиданности, присутствующий в этом игровом при</w:t>
      </w:r>
      <w:r>
        <w:rPr>
          <w:rFonts w:ascii="Times New Roman" w:hAnsi="Times New Roman"/>
          <w:sz w:val="24"/>
          <w:szCs w:val="24"/>
        </w:rPr>
        <w:t>ё</w:t>
      </w:r>
      <w:r w:rsidRPr="00B476E5">
        <w:rPr>
          <w:rFonts w:ascii="Times New Roman" w:hAnsi="Times New Roman"/>
          <w:sz w:val="24"/>
          <w:szCs w:val="24"/>
        </w:rPr>
        <w:t>ме позволяет быстро забыть о ссоре. После этого можно спокойно обсудить, что произошло, и найти компромисс. Пособие «Леопольд мирит друзей».</w:t>
      </w:r>
      <w:r>
        <w:rPr>
          <w:rFonts w:ascii="Times New Roman" w:hAnsi="Times New Roman"/>
          <w:sz w:val="24"/>
          <w:szCs w:val="24"/>
        </w:rPr>
        <w:t xml:space="preserve"> </w:t>
      </w:r>
      <w:r w:rsidRPr="00B476E5">
        <w:rPr>
          <w:rFonts w:ascii="Times New Roman" w:hAnsi="Times New Roman"/>
          <w:sz w:val="24"/>
          <w:szCs w:val="24"/>
        </w:rPr>
        <w:t>Это подушка – в верхней части мордочка кота Леопольда, по краям - лица детей и руки, которые при примирении дети складывают вместе в середине и проговаривают слова «</w:t>
      </w:r>
      <w:proofErr w:type="spellStart"/>
      <w:r w:rsidRPr="00B476E5">
        <w:rPr>
          <w:rFonts w:ascii="Times New Roman" w:hAnsi="Times New Roman"/>
          <w:sz w:val="24"/>
          <w:szCs w:val="24"/>
        </w:rPr>
        <w:t>Дружилки</w:t>
      </w:r>
      <w:proofErr w:type="spellEnd"/>
      <w:r w:rsidRPr="00B476E5">
        <w:rPr>
          <w:rFonts w:ascii="Times New Roman" w:hAnsi="Times New Roman"/>
          <w:sz w:val="24"/>
          <w:szCs w:val="24"/>
        </w:rPr>
        <w:t xml:space="preserve">»: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Если вы поссорились,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Помириться нужно.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Как помирит Леопольд?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 «Ребята, давайте жить дружно»! </w:t>
      </w:r>
    </w:p>
    <w:p w:rsidR="00B476E5" w:rsidRDefault="00B476E5" w:rsidP="00B476E5">
      <w:pPr>
        <w:spacing w:after="0"/>
        <w:jc w:val="both"/>
        <w:rPr>
          <w:rFonts w:ascii="Times New Roman" w:hAnsi="Times New Roman"/>
          <w:sz w:val="24"/>
          <w:szCs w:val="24"/>
        </w:rPr>
      </w:pPr>
      <w:r w:rsidRPr="00B476E5">
        <w:rPr>
          <w:rFonts w:ascii="Times New Roman" w:hAnsi="Times New Roman"/>
          <w:sz w:val="24"/>
          <w:szCs w:val="24"/>
        </w:rPr>
        <w:t>Пособие «Волчок» - круг, разделенный на сектора. В каждом секторе - символическое изображение способа примирения. Дети, проговаривают слова «</w:t>
      </w:r>
      <w:proofErr w:type="spellStart"/>
      <w:r w:rsidRPr="00B476E5">
        <w:rPr>
          <w:rFonts w:ascii="Times New Roman" w:hAnsi="Times New Roman"/>
          <w:sz w:val="24"/>
          <w:szCs w:val="24"/>
        </w:rPr>
        <w:t>Дружилки</w:t>
      </w:r>
      <w:proofErr w:type="spellEnd"/>
      <w:r w:rsidRPr="00B476E5">
        <w:rPr>
          <w:rFonts w:ascii="Times New Roman" w:hAnsi="Times New Roman"/>
          <w:sz w:val="24"/>
          <w:szCs w:val="24"/>
        </w:rPr>
        <w:t xml:space="preserve">»: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Хватит нам уже сердиться,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Веселятся все вокруг!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Поскорей, давай, мириться: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 Ты мне друг! - И ты мне друг!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Мы обиды все забудем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И дружить как прежде будем! </w:t>
      </w:r>
    </w:p>
    <w:p w:rsidR="00B476E5" w:rsidRDefault="00B476E5" w:rsidP="00B476E5">
      <w:pPr>
        <w:spacing w:after="0"/>
        <w:jc w:val="both"/>
        <w:rPr>
          <w:rFonts w:ascii="Times New Roman" w:hAnsi="Times New Roman"/>
          <w:sz w:val="24"/>
          <w:szCs w:val="24"/>
        </w:rPr>
      </w:pPr>
      <w:r w:rsidRPr="00B476E5">
        <w:rPr>
          <w:rFonts w:ascii="Times New Roman" w:hAnsi="Times New Roman"/>
          <w:sz w:val="24"/>
          <w:szCs w:val="24"/>
        </w:rPr>
        <w:t xml:space="preserve">Далее они крутят волчок, смотрят, на каком секторе остановилась стрелка, определяя при этом способ примирения: рассказываете смешную историю; вместе вспоминаете и говорите « </w:t>
      </w:r>
      <w:proofErr w:type="spellStart"/>
      <w:r w:rsidRPr="00B476E5">
        <w:rPr>
          <w:rFonts w:ascii="Times New Roman" w:hAnsi="Times New Roman"/>
          <w:sz w:val="24"/>
          <w:szCs w:val="24"/>
        </w:rPr>
        <w:t>Дружилку</w:t>
      </w:r>
      <w:proofErr w:type="spellEnd"/>
      <w:r w:rsidRPr="00B476E5">
        <w:rPr>
          <w:rFonts w:ascii="Times New Roman" w:hAnsi="Times New Roman"/>
          <w:sz w:val="24"/>
          <w:szCs w:val="24"/>
        </w:rPr>
        <w:t xml:space="preserve">»; находите общую игру; </w:t>
      </w:r>
      <w:proofErr w:type="gramStart"/>
      <w:r w:rsidRPr="00B476E5">
        <w:rPr>
          <w:rFonts w:ascii="Times New Roman" w:hAnsi="Times New Roman"/>
          <w:sz w:val="24"/>
          <w:szCs w:val="24"/>
        </w:rPr>
        <w:t>ката</w:t>
      </w:r>
      <w:bookmarkStart w:id="0" w:name="_GoBack"/>
      <w:bookmarkEnd w:id="0"/>
      <w:r w:rsidRPr="00B476E5">
        <w:rPr>
          <w:rFonts w:ascii="Times New Roman" w:hAnsi="Times New Roman"/>
          <w:sz w:val="24"/>
          <w:szCs w:val="24"/>
        </w:rPr>
        <w:t>ете</w:t>
      </w:r>
      <w:proofErr w:type="gramEnd"/>
      <w:r w:rsidRPr="00B476E5">
        <w:rPr>
          <w:rFonts w:ascii="Times New Roman" w:hAnsi="Times New Roman"/>
          <w:sz w:val="24"/>
          <w:szCs w:val="24"/>
        </w:rPr>
        <w:t xml:space="preserve"> друг другу волшебный мяч и говорите комплименты; поете вместе песенку или играете на музыкальном инструменте; надуваете шарики. Ко второму виду пособий относятся «Игралки», позволяющие познакомить детей с правилами культуры общения, научить договариваться 65 и разрешать конфликты, адекватно проявлять свои чувства и учитывать интересы и чувства других. Например: Пособие «Вертушка»- крутящийся цветок с разноцветными </w:t>
      </w:r>
      <w:r w:rsidRPr="00B476E5">
        <w:rPr>
          <w:rFonts w:ascii="Times New Roman" w:hAnsi="Times New Roman"/>
          <w:sz w:val="24"/>
          <w:szCs w:val="24"/>
        </w:rPr>
        <w:lastRenderedPageBreak/>
        <w:t xml:space="preserve">лепестками, на которых схематично изображены варианты разрешения конфликтных ситуаций по теме «Не поделили игрушку». Когда возникает такая ситуация в режимных моментах, дети или воспитатель крутят вертушку и произносят волшебные слова: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Ты крутись, крутись, вертушка,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Подскажи ты нам, подружка,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Как без драки и без ссор,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Разрешить сейчас наш спор! </w:t>
      </w:r>
    </w:p>
    <w:p w:rsidR="00B476E5" w:rsidRDefault="00B476E5" w:rsidP="00B476E5">
      <w:pPr>
        <w:spacing w:after="0"/>
        <w:jc w:val="both"/>
        <w:rPr>
          <w:rFonts w:ascii="Times New Roman" w:hAnsi="Times New Roman"/>
          <w:sz w:val="24"/>
          <w:szCs w:val="24"/>
        </w:rPr>
      </w:pPr>
      <w:r w:rsidRPr="00B476E5">
        <w:rPr>
          <w:rFonts w:ascii="Times New Roman" w:hAnsi="Times New Roman"/>
          <w:sz w:val="24"/>
          <w:szCs w:val="24"/>
        </w:rPr>
        <w:t xml:space="preserve">Когда вертушка останавливается, дети смотрят, что «подсказала» вертушка: играть в игрушку по очереди; никому не отдавать игрушку, чтобы никого не обидеть; играть всем вместе; воспользоваться считалкой; отдать игрушку тому, кому она сейчас может быть нужнее (грустному, расстроенному, скучающему ребенку). Пособие «Кубик с правилами» </w:t>
      </w:r>
      <w:proofErr w:type="gramStart"/>
      <w:r w:rsidRPr="00B476E5">
        <w:rPr>
          <w:rFonts w:ascii="Times New Roman" w:hAnsi="Times New Roman"/>
          <w:sz w:val="24"/>
          <w:szCs w:val="24"/>
        </w:rPr>
        <w:t>-э</w:t>
      </w:r>
      <w:proofErr w:type="gramEnd"/>
      <w:r w:rsidRPr="00B476E5">
        <w:rPr>
          <w:rFonts w:ascii="Times New Roman" w:hAnsi="Times New Roman"/>
          <w:sz w:val="24"/>
          <w:szCs w:val="24"/>
        </w:rPr>
        <w:t xml:space="preserve">то кубик, на гранях которого представлены правила дружной игры, сформулированные пословицами или поговорками и изображенные в виде схем или картинок: нет большего позора - не выполнить договора (всем вместе договориться о правилах игры); уговор дороже денег (честно соблюдай правила игры); сам себя губит, кто других не любит (нарушивший правило не может считаться выигравшим); кто зря сердит, у того голова болит (не злиться и не драться, если проиграл); вместе тесно - врозь скучно (учись уступать в игре); любишь кататься, люби и саночки возить (после игры нужно вместе все убрать за собой).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Таким образом, использование игровых при</w:t>
      </w:r>
      <w:r>
        <w:rPr>
          <w:rFonts w:ascii="Times New Roman" w:hAnsi="Times New Roman"/>
          <w:sz w:val="24"/>
          <w:szCs w:val="24"/>
        </w:rPr>
        <w:t>ё</w:t>
      </w:r>
      <w:r w:rsidRPr="00B476E5">
        <w:rPr>
          <w:rFonts w:ascii="Times New Roman" w:hAnsi="Times New Roman"/>
          <w:sz w:val="24"/>
          <w:szCs w:val="24"/>
        </w:rPr>
        <w:t xml:space="preserve">мов технологии «Учимся дружить» в различных видах детской деятельности в режиме дня ДОУ позволяет создать оптимальные условия для позитивных, доброжелательных отношений между детьми, развития их коммуникативных способностей, помогающих разрешать конфликтные ситуации со сверстниками. </w:t>
      </w:r>
    </w:p>
    <w:p w:rsidR="00B476E5" w:rsidRDefault="00B476E5" w:rsidP="00B476E5">
      <w:pPr>
        <w:spacing w:after="0"/>
        <w:rPr>
          <w:rFonts w:ascii="Times New Roman" w:hAnsi="Times New Roman"/>
          <w:sz w:val="24"/>
          <w:szCs w:val="24"/>
        </w:rPr>
      </w:pPr>
    </w:p>
    <w:p w:rsidR="00B476E5" w:rsidRDefault="00B476E5" w:rsidP="00B476E5">
      <w:pPr>
        <w:spacing w:after="0"/>
        <w:ind w:firstLine="708"/>
        <w:rPr>
          <w:rFonts w:ascii="Times New Roman" w:hAnsi="Times New Roman"/>
          <w:sz w:val="24"/>
          <w:szCs w:val="24"/>
        </w:rPr>
      </w:pPr>
      <w:r w:rsidRPr="00B476E5">
        <w:rPr>
          <w:rFonts w:ascii="Times New Roman" w:hAnsi="Times New Roman"/>
          <w:sz w:val="24"/>
          <w:szCs w:val="24"/>
        </w:rPr>
        <w:t xml:space="preserve">ЛИТЕРАТУРА: </w:t>
      </w:r>
    </w:p>
    <w:p w:rsidR="00B476E5" w:rsidRDefault="00B476E5" w:rsidP="00B476E5">
      <w:pPr>
        <w:spacing w:after="0"/>
        <w:ind w:firstLine="708"/>
        <w:jc w:val="both"/>
        <w:rPr>
          <w:rFonts w:ascii="Times New Roman" w:hAnsi="Times New Roman"/>
          <w:sz w:val="24"/>
          <w:szCs w:val="24"/>
        </w:rPr>
      </w:pPr>
      <w:r w:rsidRPr="00B476E5">
        <w:rPr>
          <w:rFonts w:ascii="Times New Roman" w:hAnsi="Times New Roman"/>
          <w:sz w:val="24"/>
          <w:szCs w:val="24"/>
        </w:rPr>
        <w:t xml:space="preserve">1. Приказ Министерства образования и науки Российской Федерации (Минобрнауки России) от 17 октября 2013 г. N 1155 г. Москва «Об утверждении федерального государственного образовательного стандарта дошкольного образования»– [электронный ресурс] – </w:t>
      </w:r>
      <w:hyperlink r:id="rId5" w:history="1">
        <w:r w:rsidRPr="00D81EA7">
          <w:rPr>
            <w:rStyle w:val="a3"/>
            <w:rFonts w:ascii="Times New Roman" w:hAnsi="Times New Roman"/>
            <w:sz w:val="24"/>
            <w:szCs w:val="24"/>
          </w:rPr>
          <w:t>http://www.rg.ru/2013/11/25/doshk-standart-dok.html</w:t>
        </w:r>
      </w:hyperlink>
      <w:r w:rsidRPr="00B476E5">
        <w:rPr>
          <w:rFonts w:ascii="Times New Roman" w:hAnsi="Times New Roman"/>
          <w:sz w:val="24"/>
          <w:szCs w:val="24"/>
        </w:rPr>
        <w:t xml:space="preserve"> </w:t>
      </w:r>
    </w:p>
    <w:p w:rsidR="00246E01" w:rsidRPr="00B476E5" w:rsidRDefault="00B476E5" w:rsidP="00B476E5">
      <w:pPr>
        <w:ind w:firstLine="708"/>
        <w:jc w:val="both"/>
      </w:pPr>
      <w:r w:rsidRPr="00B476E5">
        <w:rPr>
          <w:rFonts w:ascii="Times New Roman" w:hAnsi="Times New Roman"/>
          <w:sz w:val="24"/>
          <w:szCs w:val="24"/>
        </w:rPr>
        <w:t xml:space="preserve">2. </w:t>
      </w:r>
      <w:proofErr w:type="spellStart"/>
      <w:r w:rsidRPr="00B476E5">
        <w:rPr>
          <w:rFonts w:ascii="Times New Roman" w:hAnsi="Times New Roman"/>
          <w:sz w:val="24"/>
          <w:szCs w:val="24"/>
        </w:rPr>
        <w:t>Шипицина</w:t>
      </w:r>
      <w:proofErr w:type="spellEnd"/>
      <w:r w:rsidRPr="00B476E5">
        <w:rPr>
          <w:rFonts w:ascii="Times New Roman" w:hAnsi="Times New Roman"/>
          <w:sz w:val="24"/>
          <w:szCs w:val="24"/>
        </w:rPr>
        <w:t xml:space="preserve"> Л.М., </w:t>
      </w:r>
      <w:proofErr w:type="spellStart"/>
      <w:r w:rsidRPr="00B476E5">
        <w:rPr>
          <w:rFonts w:ascii="Times New Roman" w:hAnsi="Times New Roman"/>
          <w:sz w:val="24"/>
          <w:szCs w:val="24"/>
        </w:rPr>
        <w:t>Защеринская</w:t>
      </w:r>
      <w:proofErr w:type="spellEnd"/>
      <w:r w:rsidRPr="00B476E5">
        <w:rPr>
          <w:rFonts w:ascii="Times New Roman" w:hAnsi="Times New Roman"/>
          <w:sz w:val="24"/>
          <w:szCs w:val="24"/>
        </w:rPr>
        <w:t xml:space="preserve"> О.В. Азбука общения, СПб: Детство-Пресс 2004.</w:t>
      </w:r>
    </w:p>
    <w:sectPr w:rsidR="00246E01" w:rsidRPr="00B476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875"/>
    <w:rsid w:val="004F5875"/>
    <w:rsid w:val="00A31EE5"/>
    <w:rsid w:val="00AC0628"/>
    <w:rsid w:val="00B47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6E5"/>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476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6E5"/>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476E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88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g.ru/2013/11/25/doshk-standart-dok.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718</Words>
  <Characters>4099</Characters>
  <Application>Microsoft Office Word</Application>
  <DocSecurity>0</DocSecurity>
  <Lines>34</Lines>
  <Paragraphs>9</Paragraphs>
  <ScaleCrop>false</ScaleCrop>
  <Company>SPecialiST RePack</Company>
  <LinksUpToDate>false</LinksUpToDate>
  <CharactersWithSpaces>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2021-03-18T15:24:00Z</dcterms:created>
  <dcterms:modified xsi:type="dcterms:W3CDTF">2021-03-18T15:34:00Z</dcterms:modified>
</cp:coreProperties>
</file>